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eebf6" w:val="clear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Course Description</w:t>
      </w:r>
    </w:p>
    <w:tbl>
      <w:tblPr>
        <w:tblStyle w:val="Table1"/>
        <w:tblpPr w:leftFromText="180" w:rightFromText="180" w:topFromText="0" w:bottomFromText="0" w:vertAnchor="text" w:horzAnchor="text" w:tblpX="-1.9999999999998863" w:tblpY="1"/>
        <w:bidiVisual w:val="1"/>
        <w:tblW w:w="95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8"/>
        <w:gridCol w:w="1275"/>
        <w:gridCol w:w="791"/>
        <w:gridCol w:w="3065"/>
        <w:gridCol w:w="1115"/>
        <w:gridCol w:w="142"/>
        <w:gridCol w:w="698"/>
        <w:tblGridChange w:id="0">
          <w:tblGrid>
            <w:gridCol w:w="2488"/>
            <w:gridCol w:w="1275"/>
            <w:gridCol w:w="791"/>
            <w:gridCol w:w="3065"/>
            <w:gridCol w:w="1115"/>
            <w:gridCol w:w="142"/>
            <w:gridCol w:w="69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BUST06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Code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(2)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Title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Programs in University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BUST02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Pre-requisites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Credit Hours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17">
            <w:pPr>
              <w:shd w:fill="deebf6" w:val="clear"/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Description:</w:t>
            </w:r>
          </w:p>
        </w:tc>
      </w:tr>
      <w:tr>
        <w:trPr>
          <w:cantSplit w:val="0"/>
          <w:trHeight w:val="182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current course provides students with the language basics of everyday English to help them communicate in different real-life situations. The course focuses more on real life conversations and the basic grammars that will help each one in his major.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Moreover, the course provides students with plenty of writing and speaking practices. 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updates of the book allow students to be posted with the latest language uses and functions that are easy and useable in real life situations.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27">
            <w:pPr>
              <w:shd w:fill="deebf6" w:val="clear"/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Topics Covered: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Life at the end of the world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they doing?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the jungle of Guatemala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Before they were stars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 changed my life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Trip of a lifetime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 of the first book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over the world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 life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you the next American idol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Reading in 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 and the City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Times we love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Stars and Strips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 of the second book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97">
            <w:pPr>
              <w:shd w:fill="deebf6" w:val="clear"/>
              <w:bidi w:val="1"/>
              <w:spacing w:line="276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Learning Outcomes: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 students undertaking this course, students at the end of this course will be able 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alphabets, numbers, months colors, dates, family, people, common adjectives, common verbs and personal information.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Recognize present simple tense, pronouns, questions, and the pronunciation of the words.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Realize the different uses for the present simple tense, present continues tense, and past simple tense.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Classify words to their categories.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 tenses to form simple correct sentences. 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vocabularies and phrases introduced in the materials to create simple real-life conversations.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in team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Give simple formal presentation 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Textbooks: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Oxenden Clive, Koenig Latham, &amp; Boyle Mike,(2013) American English File Starter. Oxford, University Press.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Milada Broukal ,(2015) Weaving it together 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edition , Heinle ELT 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Assessment: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Homework/Tasks/Assignments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9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Quiz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 quiz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7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Midterm Quiz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 quiz 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5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Oral skills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C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3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Writing assignments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A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exams (Two books)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F">
            <w:pPr>
              <w:spacing w:line="276" w:lineRule="auto"/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1">
            <w:pPr>
              <w:spacing w:line="276" w:lineRule="auto"/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46">
      <w:pPr>
        <w:tabs>
          <w:tab w:val="left" w:leader="none" w:pos="8500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47">
      <w:pPr>
        <w:tabs>
          <w:tab w:val="left" w:leader="none" w:pos="7519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170" w:top="1800" w:left="1276" w:right="1274" w:header="708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ر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4122420</wp:posOffset>
          </wp:positionH>
          <wp:positionV relativeFrom="paragraph">
            <wp:posOffset>-25399</wp:posOffset>
          </wp:positionV>
          <wp:extent cx="1965960" cy="4381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960" cy="438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-270191</wp:posOffset>
              </wp:positionH>
              <wp:positionV relativeFrom="paragraph">
                <wp:posOffset>-303993</wp:posOffset>
              </wp:positionV>
              <wp:extent cx="2744470" cy="870927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78528" y="3349299"/>
                        <a:ext cx="2734945" cy="86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Republic of Yemen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University of Science and Technology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Faculty of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Medicine and Health Sciences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-270191</wp:posOffset>
              </wp:positionH>
              <wp:positionV relativeFrom="paragraph">
                <wp:posOffset>-303993</wp:posOffset>
              </wp:positionV>
              <wp:extent cx="2744470" cy="870927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4470" cy="8709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665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223520</wp:posOffset>
              </wp:positionV>
              <wp:extent cx="0" cy="190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54160" y="378000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223520</wp:posOffset>
              </wp:positionV>
              <wp:extent cx="0" cy="1905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 w:val="1"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cs="Simplified Arabic" w:eastAsia="Times New Roman" w:hAnsi="Times New Roman"/>
      <w:noProof w:val="1"/>
      <w:kern w:val="0"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link w:val="BodyText"/>
    <w:rsid w:val="00C01A67"/>
    <w:rPr>
      <w:rFonts w:ascii="Times New Roman" w:cs="Simplified Arabic" w:eastAsia="Times New Roman" w:hAnsi="Times New Roman"/>
      <w:noProof w:val="1"/>
      <w:kern w:val="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 w:val="1"/>
    <w:rsid w:val="00183336"/>
    <w:pPr>
      <w:ind w:left="720"/>
      <w:contextualSpacing w:val="1"/>
    </w:pPr>
  </w:style>
  <w:style w:type="paragraph" w:styleId="NoSpacing">
    <w:name w:val="No Spacing"/>
    <w:uiPriority w:val="1"/>
    <w:qFormat w:val="1"/>
    <w:rsid w:val="00265F75"/>
    <w:pPr>
      <w:spacing w:after="0" w:line="240" w:lineRule="auto"/>
    </w:pPr>
    <w:rPr>
      <w:rFonts w:ascii="Calibri" w:cs="Arial" w:eastAsia="Calibri" w:hAnsi="Calibri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BGHp7s/NYLBPhhaVAIBg2CheA==">CgMxLjA4AHIhMUh6aDlGRjJOUEhVWUtvWXhVQTB1eVBhcldoMUVnMV93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2025-02-04T19:03:00Z</dcterms:created>
  <dc:creator>Nawara Hassein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